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TAT Treasurers Report 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TAT 2024 was a challenging financial year which severely impacted our budget which we were forced to reforecast in April 2024 to reflect our limited funds.  This was primarily due to a significant cash flow issue as a result of having $620.38 in the TAT bank account at the start of the financial year, and having to repay a $6,503.52 debt to the 2023 Chairperson as expenses exceeded their revenue.  With prudent financial management we were able to end TAT 2024 in surplus to ensure TAT 2025 was set up for success.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were grateful for the support of our major sponsors TOI and VTT whose support enables TAT to continue.  We received $10,000 from Toi and $20,000 from Venture Taranaki.  Venture Taranaki provides the grant on a staggered basis:  $10,000 is paid on approval of the grant, $4,000 is paid on commencement of the event promotion, $4,000 when the event commences, $2,000 is paid post TAT on receipt of the events report.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Our Advertisers and Patrons contributions were gratefully received and were instrumental in supporting TAT 2024.</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 point to note for future TATs is whether TAT can afford the Coordinator paid position.  If this position goes ahead in TAT 2025, controls needed to be created around contracted hours per month to enable financial planning and cash flow management.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 moved our financial accounts to Xero as our previous software was no longer available which required all our data from our previous system to be uploaded into Xero and chart of accounts created to replicate our previous financial statements.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Fixed costs have been added to the budget in terms of Safe Storage Taranaki $110 per month and Xero $40.25 per month = yearly $1,803 per annum.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 would like to acknowledge Brian Crocker whose valuable advice and support in reforecasting the budget and creating the template to manage the cashflow, was instrumental in getting TAT back into surplus.</w:t>
      </w:r>
    </w:p>
    <w:p w:rsidR="00000000" w:rsidDel="00000000" w:rsidP="00000000" w:rsidRDefault="00000000" w:rsidRPr="00000000" w14:paraId="00000010">
      <w:pPr>
        <w:rPr/>
      </w:pPr>
      <w:r w:rsidDel="00000000" w:rsidR="00000000" w:rsidRPr="00000000">
        <w:rPr>
          <w:rtl w:val="0"/>
        </w:rPr>
      </w:r>
    </w:p>
    <w:tbl>
      <w:tblPr>
        <w:tblStyle w:val="Table1"/>
        <w:tblW w:w="9348.0" w:type="dxa"/>
        <w:jc w:val="left"/>
        <w:tblLayout w:type="fixed"/>
        <w:tblLook w:val="0400"/>
      </w:tblPr>
      <w:tblGrid>
        <w:gridCol w:w="6371"/>
        <w:gridCol w:w="1418"/>
        <w:gridCol w:w="1559"/>
        <w:tblGridChange w:id="0">
          <w:tblGrid>
            <w:gridCol w:w="6371"/>
            <w:gridCol w:w="1418"/>
            <w:gridCol w:w="1559"/>
          </w:tblGrid>
        </w:tblGridChange>
      </w:tblGrid>
      <w:tr>
        <w:trPr>
          <w:cantSplit w:val="0"/>
          <w:trHeight w:val="542" w:hRule="atLeast"/>
          <w:tblHeader w:val="0"/>
        </w:trPr>
        <w:tc>
          <w:tcPr>
            <w:gridSpan w:val="3"/>
            <w:tcBorders>
              <w:top w:color="cccccc" w:space="0" w:sz="6" w:val="single"/>
              <w:left w:color="cccccc" w:space="0" w:sz="6" w:val="single"/>
              <w:bottom w:color="cccccc" w:space="0" w:sz="6" w:val="single"/>
              <w:right w:color="cccccc" w:space="0" w:sz="6" w:val="single"/>
            </w:tcBorders>
            <w:shd w:fill="8eaadb" w:val="clear"/>
            <w:tcMar>
              <w:top w:w="0.0" w:type="dxa"/>
              <w:left w:w="45.0" w:type="dxa"/>
              <w:bottom w:w="0.0" w:type="dxa"/>
              <w:right w:w="45.0" w:type="dxa"/>
            </w:tcMar>
            <w:vAlign w:val="center"/>
          </w:tcPr>
          <w:p w:rsidR="00000000" w:rsidDel="00000000" w:rsidP="00000000" w:rsidRDefault="00000000" w:rsidRPr="00000000" w14:paraId="00000011">
            <w:pPr>
              <w:rPr/>
            </w:pPr>
            <w:r w:rsidDel="00000000" w:rsidR="00000000" w:rsidRPr="00000000">
              <w:rPr>
                <w:b w:val="1"/>
                <w:rtl w:val="0"/>
              </w:rPr>
              <w:t xml:space="preserve">Statement of Financial Performance for year ended 30 November 2024</w:t>
            </w:r>
            <w:r w:rsidDel="00000000" w:rsidR="00000000" w:rsidRPr="00000000">
              <w:rPr>
                <w:rtl w:val="0"/>
              </w:rPr>
            </w:r>
          </w:p>
        </w:tc>
      </w:tr>
      <w:tr>
        <w:trPr>
          <w:cantSplit w:val="0"/>
          <w:trHeight w:val="226"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center"/>
          </w:tcPr>
          <w:p w:rsidR="00000000" w:rsidDel="00000000" w:rsidP="00000000" w:rsidRDefault="00000000" w:rsidRPr="00000000" w14:paraId="00000014">
            <w:pPr>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b4c6e7" w:val="clear"/>
            <w:tcMar>
              <w:top w:w="0.0" w:type="dxa"/>
              <w:left w:w="45.0" w:type="dxa"/>
              <w:bottom w:w="0.0" w:type="dxa"/>
              <w:right w:w="45.0" w:type="dxa"/>
            </w:tcMar>
            <w:vAlign w:val="center"/>
          </w:tcPr>
          <w:p w:rsidR="00000000" w:rsidDel="00000000" w:rsidP="00000000" w:rsidRDefault="00000000" w:rsidRPr="00000000" w14:paraId="00000015">
            <w:pPr>
              <w:jc w:val="right"/>
              <w:rPr>
                <w:b w:val="1"/>
              </w:rPr>
            </w:pPr>
            <w:r w:rsidDel="00000000" w:rsidR="00000000" w:rsidRPr="00000000">
              <w:rPr>
                <w:b w:val="1"/>
                <w:rtl w:val="0"/>
              </w:rPr>
              <w:t xml:space="preserve">2023 - 2024</w:t>
            </w:r>
          </w:p>
        </w:tc>
        <w:tc>
          <w:tcPr>
            <w:tcBorders>
              <w:top w:color="cccccc" w:space="0" w:sz="6" w:val="single"/>
              <w:left w:color="cccccc" w:space="0" w:sz="6" w:val="single"/>
              <w:bottom w:color="cccccc" w:space="0" w:sz="6" w:val="single"/>
              <w:right w:color="cccccc" w:space="0" w:sz="6" w:val="single"/>
            </w:tcBorders>
            <w:shd w:fill="b4c6e7" w:val="clear"/>
            <w:tcMar>
              <w:top w:w="0.0" w:type="dxa"/>
              <w:left w:w="45.0" w:type="dxa"/>
              <w:bottom w:w="0.0" w:type="dxa"/>
              <w:right w:w="45.0" w:type="dxa"/>
            </w:tcMar>
            <w:vAlign w:val="center"/>
          </w:tcPr>
          <w:p w:rsidR="00000000" w:rsidDel="00000000" w:rsidP="00000000" w:rsidRDefault="00000000" w:rsidRPr="00000000" w14:paraId="00000016">
            <w:pPr>
              <w:jc w:val="right"/>
              <w:rPr>
                <w:b w:val="1"/>
              </w:rPr>
            </w:pPr>
            <w:r w:rsidDel="00000000" w:rsidR="00000000" w:rsidRPr="00000000">
              <w:rPr>
                <w:b w:val="1"/>
                <w:rtl w:val="0"/>
              </w:rPr>
              <w:t xml:space="preserve">2022 - 2023</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17">
            <w:pPr>
              <w:rPr>
                <w:b w:val="1"/>
                <w:u w:val="single"/>
              </w:rPr>
            </w:pPr>
            <w:r w:rsidDel="00000000" w:rsidR="00000000" w:rsidRPr="00000000">
              <w:rPr>
                <w:b w:val="1"/>
                <w:u w:val="single"/>
                <w:rtl w:val="0"/>
              </w:rPr>
              <w:t xml:space="preserve">Income</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18">
            <w:pPr>
              <w:jc w:val="right"/>
              <w:rPr>
                <w:b w:val="1"/>
                <w:u w:val="single"/>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19">
            <w:pPr>
              <w:jc w:val="right"/>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1A">
            <w:pPr>
              <w:rPr/>
            </w:pPr>
            <w:r w:rsidDel="00000000" w:rsidR="00000000" w:rsidRPr="00000000">
              <w:rPr>
                <w:rtl w:val="0"/>
              </w:rPr>
              <w:t xml:space="preserve">Grants / Trusts</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1B">
            <w:pPr>
              <w:jc w:val="right"/>
              <w:rPr/>
            </w:pPr>
            <w:r w:rsidDel="00000000" w:rsidR="00000000" w:rsidRPr="00000000">
              <w:rPr>
                <w:rtl w:val="0"/>
              </w:rPr>
              <w:t xml:space="preserve">$ 30,000.00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1C">
            <w:pPr>
              <w:jc w:val="right"/>
              <w:rPr/>
            </w:pPr>
            <w:r w:rsidDel="00000000" w:rsidR="00000000" w:rsidRPr="00000000">
              <w:rPr>
                <w:rtl w:val="0"/>
              </w:rPr>
              <w:t xml:space="preserve">$ 39,100.00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1D">
            <w:pPr>
              <w:rPr/>
            </w:pPr>
            <w:r w:rsidDel="00000000" w:rsidR="00000000" w:rsidRPr="00000000">
              <w:rPr>
                <w:rtl w:val="0"/>
              </w:rPr>
              <w:t xml:space="preserve">Sponsors</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1E">
            <w:pPr>
              <w:jc w:val="right"/>
              <w:rPr/>
            </w:pPr>
            <w:r w:rsidDel="00000000" w:rsidR="00000000" w:rsidRPr="00000000">
              <w:rPr>
                <w:rtl w:val="0"/>
              </w:rPr>
              <w:t xml:space="preserve">$ 5,350.00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1F">
            <w:pPr>
              <w:jc w:val="right"/>
              <w:rPr/>
            </w:pPr>
            <w:r w:rsidDel="00000000" w:rsidR="00000000" w:rsidRPr="00000000">
              <w:rPr>
                <w:rtl w:val="0"/>
              </w:rPr>
              <w:t xml:space="preserve">$ 11,405.00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20">
            <w:pPr>
              <w:rPr/>
            </w:pPr>
            <w:r w:rsidDel="00000000" w:rsidR="00000000" w:rsidRPr="00000000">
              <w:rPr>
                <w:rtl w:val="0"/>
              </w:rPr>
              <w:t xml:space="preserve">Advertising</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21">
            <w:pPr>
              <w:jc w:val="right"/>
              <w:rPr/>
            </w:pPr>
            <w:r w:rsidDel="00000000" w:rsidR="00000000" w:rsidRPr="00000000">
              <w:rPr>
                <w:rtl w:val="0"/>
              </w:rPr>
              <w:t xml:space="preserve">$ 10,895.45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22">
            <w:pPr>
              <w:jc w:val="right"/>
              <w:rPr/>
            </w:pPr>
            <w:r w:rsidDel="00000000" w:rsidR="00000000" w:rsidRPr="00000000">
              <w:rPr>
                <w:rtl w:val="0"/>
              </w:rPr>
              <w:t xml:space="preserve">$ 9,452.50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23">
            <w:pPr>
              <w:rPr/>
            </w:pPr>
            <w:r w:rsidDel="00000000" w:rsidR="00000000" w:rsidRPr="00000000">
              <w:rPr>
                <w:rtl w:val="0"/>
              </w:rPr>
              <w:t xml:space="preserve">Artist Hub Sales</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24">
            <w:pPr>
              <w:jc w:val="right"/>
              <w:rPr/>
            </w:pPr>
            <w:r w:rsidDel="00000000" w:rsidR="00000000" w:rsidRPr="00000000">
              <w:rPr>
                <w:rtl w:val="0"/>
              </w:rPr>
              <w:t xml:space="preserve">$ 1,265.00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25">
            <w:pPr>
              <w:jc w:val="right"/>
              <w:rPr/>
            </w:pPr>
            <w:r w:rsidDel="00000000" w:rsidR="00000000" w:rsidRPr="00000000">
              <w:rPr>
                <w:rtl w:val="0"/>
              </w:rPr>
              <w:t xml:space="preserve">$ 3,300.00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26">
            <w:pPr>
              <w:rPr/>
            </w:pPr>
            <w:r w:rsidDel="00000000" w:rsidR="00000000" w:rsidRPr="00000000">
              <w:rPr>
                <w:rtl w:val="0"/>
              </w:rPr>
              <w:t xml:space="preserve">Artist Registrations (2024 - 79 registrations)</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27">
            <w:pPr>
              <w:jc w:val="right"/>
              <w:rPr/>
            </w:pPr>
            <w:r w:rsidDel="00000000" w:rsidR="00000000" w:rsidRPr="00000000">
              <w:rPr>
                <w:rtl w:val="0"/>
              </w:rPr>
              <w:t xml:space="preserve">$ 18,675.00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28">
            <w:pPr>
              <w:jc w:val="right"/>
              <w:rPr/>
            </w:pPr>
            <w:r w:rsidDel="00000000" w:rsidR="00000000" w:rsidRPr="00000000">
              <w:rPr>
                <w:rtl w:val="0"/>
              </w:rPr>
              <w:t xml:space="preserve">$ 26,870.00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29">
            <w:pPr>
              <w:rPr/>
            </w:pPr>
            <w:r w:rsidDel="00000000" w:rsidR="00000000" w:rsidRPr="00000000">
              <w:rPr>
                <w:rtl w:val="0"/>
              </w:rPr>
              <w:t xml:space="preserve">Membership fees (2024 - 79 registrations)</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2A">
            <w:pPr>
              <w:jc w:val="right"/>
              <w:rPr/>
            </w:pPr>
            <w:r w:rsidDel="00000000" w:rsidR="00000000" w:rsidRPr="00000000">
              <w:rPr>
                <w:rtl w:val="0"/>
              </w:rPr>
              <w:t xml:space="preserve">$ 2,075.00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2B">
            <w:pPr>
              <w:jc w:val="right"/>
              <w:rPr/>
            </w:pPr>
            <w:r w:rsidDel="00000000" w:rsidR="00000000" w:rsidRPr="00000000">
              <w:rPr>
                <w:rtl w:val="0"/>
              </w:rPr>
              <w:t xml:space="preserve">$ 3,175.00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2C">
            <w:pPr>
              <w:rPr/>
            </w:pPr>
            <w:r w:rsidDel="00000000" w:rsidR="00000000" w:rsidRPr="00000000">
              <w:rPr>
                <w:rtl w:val="0"/>
              </w:rPr>
              <w:t xml:space="preserve">Patron registrations</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2D">
            <w:pPr>
              <w:jc w:val="right"/>
              <w:rPr/>
            </w:pPr>
            <w:r w:rsidDel="00000000" w:rsidR="00000000" w:rsidRPr="00000000">
              <w:rPr>
                <w:rtl w:val="0"/>
              </w:rPr>
              <w:t xml:space="preserve">$ 1,910.00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2E">
            <w:pPr>
              <w:jc w:val="right"/>
              <w:rPr/>
            </w:pPr>
            <w:r w:rsidDel="00000000" w:rsidR="00000000" w:rsidRPr="00000000">
              <w:rPr>
                <w:rtl w:val="0"/>
              </w:rPr>
              <w:t xml:space="preserve">$ 2,765.00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2F">
            <w:pPr>
              <w:rPr/>
            </w:pPr>
            <w:r w:rsidDel="00000000" w:rsidR="00000000" w:rsidRPr="00000000">
              <w:rPr>
                <w:rtl w:val="0"/>
              </w:rPr>
              <w:t xml:space="preserve">Bank Interest</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0">
            <w:pPr>
              <w:jc w:val="right"/>
              <w:rPr/>
            </w:pPr>
            <w:r w:rsidDel="00000000" w:rsidR="00000000" w:rsidRPr="00000000">
              <w:rPr>
                <w:rtl w:val="0"/>
              </w:rPr>
              <w:t xml:space="preserve">$ 620.38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1">
            <w:pPr>
              <w:jc w:val="right"/>
              <w:rPr/>
            </w:pPr>
            <w:r w:rsidDel="00000000" w:rsidR="00000000" w:rsidRPr="00000000">
              <w:rPr>
                <w:rtl w:val="0"/>
              </w:rPr>
              <w:t xml:space="preserve">$ 664.50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2">
            <w:pPr>
              <w:rPr/>
            </w:pPr>
            <w:r w:rsidDel="00000000" w:rsidR="00000000" w:rsidRPr="00000000">
              <w:rPr>
                <w:rtl w:val="0"/>
              </w:rPr>
              <w:t xml:space="preserve">Tours</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3">
            <w:pPr>
              <w:jc w:val="right"/>
              <w:rPr/>
            </w:pPr>
            <w:r w:rsidDel="00000000" w:rsidR="00000000" w:rsidRPr="00000000">
              <w:rPr>
                <w:rtl w:val="0"/>
              </w:rPr>
              <w:t xml:space="preserve">$ -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4">
            <w:pPr>
              <w:jc w:val="right"/>
              <w:rPr/>
            </w:pPr>
            <w:r w:rsidDel="00000000" w:rsidR="00000000" w:rsidRPr="00000000">
              <w:rPr>
                <w:rtl w:val="0"/>
              </w:rPr>
              <w:t xml:space="preserve">$ 3,235.00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5">
            <w:pPr>
              <w:rPr/>
            </w:pPr>
            <w:r w:rsidDel="00000000" w:rsidR="00000000" w:rsidRPr="00000000">
              <w:rPr>
                <w:rtl w:val="0"/>
              </w:rPr>
              <w:t xml:space="preserve">Miscellaneous</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6">
            <w:pPr>
              <w:jc w:val="right"/>
              <w:rPr/>
            </w:pPr>
            <w:r w:rsidDel="00000000" w:rsidR="00000000" w:rsidRPr="00000000">
              <w:rPr>
                <w:rtl w:val="0"/>
              </w:rPr>
              <w:t xml:space="preserve">$ -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7">
            <w:pPr>
              <w:jc w:val="right"/>
              <w:rPr/>
            </w:pPr>
            <w:r w:rsidDel="00000000" w:rsidR="00000000" w:rsidRPr="00000000">
              <w:rPr>
                <w:rtl w:val="0"/>
              </w:rPr>
              <w:t xml:space="preserve">$ -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8">
            <w:pPr>
              <w:rPr/>
            </w:pPr>
            <w:r w:rsidDel="00000000" w:rsidR="00000000" w:rsidRPr="00000000">
              <w:rPr>
                <w:rtl w:val="0"/>
              </w:rPr>
              <w:t xml:space="preserve">Art Show refunds</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9">
            <w:pPr>
              <w:jc w:val="right"/>
              <w:rPr/>
            </w:pPr>
            <w:r w:rsidDel="00000000" w:rsidR="00000000" w:rsidRPr="00000000">
              <w:rPr>
                <w:rtl w:val="0"/>
              </w:rPr>
              <w:t xml:space="preserve">$ -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A">
            <w:pPr>
              <w:jc w:val="right"/>
              <w:rPr/>
            </w:pPr>
            <w:r w:rsidDel="00000000" w:rsidR="00000000" w:rsidRPr="00000000">
              <w:rPr>
                <w:rtl w:val="0"/>
              </w:rPr>
              <w:t xml:space="preserve">$ 2,731.25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B">
            <w:pPr>
              <w:rPr>
                <w:b w:val="1"/>
              </w:rPr>
            </w:pPr>
            <w:r w:rsidDel="00000000" w:rsidR="00000000" w:rsidRPr="00000000">
              <w:rPr>
                <w:b w:val="1"/>
                <w:rtl w:val="0"/>
              </w:rPr>
              <w:t xml:space="preserve">Total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C">
            <w:pPr>
              <w:jc w:val="right"/>
              <w:rPr>
                <w:b w:val="1"/>
              </w:rPr>
            </w:pPr>
            <w:r w:rsidDel="00000000" w:rsidR="00000000" w:rsidRPr="00000000">
              <w:rPr>
                <w:b w:val="1"/>
                <w:rtl w:val="0"/>
              </w:rPr>
              <w:t xml:space="preserve">$ 70,790.83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D">
            <w:pPr>
              <w:jc w:val="right"/>
              <w:rPr>
                <w:b w:val="1"/>
              </w:rPr>
            </w:pPr>
            <w:r w:rsidDel="00000000" w:rsidR="00000000" w:rsidRPr="00000000">
              <w:rPr>
                <w:b w:val="1"/>
                <w:rtl w:val="0"/>
              </w:rPr>
              <w:t xml:space="preserve">$ 102,698.25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E">
            <w:pPr>
              <w:rPr>
                <w:b w:val="1"/>
                <w:u w:val="single"/>
              </w:rPr>
            </w:pPr>
            <w:r w:rsidDel="00000000" w:rsidR="00000000" w:rsidRPr="00000000">
              <w:rPr>
                <w:b w:val="1"/>
                <w:u w:val="single"/>
                <w:rtl w:val="0"/>
              </w:rPr>
              <w:t xml:space="preserve">Expenses</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3F">
            <w:pPr>
              <w:jc w:val="right"/>
              <w:rPr>
                <w:b w:val="1"/>
                <w:u w:val="single"/>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40">
            <w:pPr>
              <w:jc w:val="right"/>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41">
            <w:pPr>
              <w:rPr/>
            </w:pPr>
            <w:r w:rsidDel="00000000" w:rsidR="00000000" w:rsidRPr="00000000">
              <w:rPr>
                <w:rtl w:val="0"/>
              </w:rPr>
              <w:t xml:space="preserve">Website operating costs</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42">
            <w:pPr>
              <w:jc w:val="right"/>
              <w:rPr/>
            </w:pPr>
            <w:r w:rsidDel="00000000" w:rsidR="00000000" w:rsidRPr="00000000">
              <w:rPr>
                <w:rtl w:val="0"/>
              </w:rPr>
              <w:t xml:space="preserve">$ 2,668.58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43">
            <w:pPr>
              <w:jc w:val="right"/>
              <w:rPr/>
            </w:pPr>
            <w:r w:rsidDel="00000000" w:rsidR="00000000" w:rsidRPr="00000000">
              <w:rPr>
                <w:rtl w:val="0"/>
              </w:rPr>
              <w:t xml:space="preserve">$ 2,684.12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44">
            <w:pPr>
              <w:rPr/>
            </w:pPr>
            <w:r w:rsidDel="00000000" w:rsidR="00000000" w:rsidRPr="00000000">
              <w:rPr>
                <w:rtl w:val="0"/>
              </w:rPr>
              <w:t xml:space="preserve">Xero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45">
            <w:pPr>
              <w:jc w:val="right"/>
              <w:rPr/>
            </w:pPr>
            <w:r w:rsidDel="00000000" w:rsidR="00000000" w:rsidRPr="00000000">
              <w:rPr>
                <w:rtl w:val="0"/>
              </w:rPr>
              <w:t xml:space="preserve">$ 263.77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46">
            <w:pPr>
              <w:jc w:val="right"/>
              <w:rPr/>
            </w:pPr>
            <w:r w:rsidDel="00000000" w:rsidR="00000000" w:rsidRPr="00000000">
              <w:rPr>
                <w:rtl w:val="0"/>
              </w:rPr>
              <w:t xml:space="preserve">$ -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47">
            <w:pPr>
              <w:rPr/>
            </w:pPr>
            <w:r w:rsidDel="00000000" w:rsidR="00000000" w:rsidRPr="00000000">
              <w:rPr>
                <w:rtl w:val="0"/>
              </w:rPr>
              <w:t xml:space="preserve">Printing (brochures, DLEs &amp; maps)</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48">
            <w:pPr>
              <w:jc w:val="right"/>
              <w:rPr/>
            </w:pPr>
            <w:r w:rsidDel="00000000" w:rsidR="00000000" w:rsidRPr="00000000">
              <w:rPr>
                <w:rtl w:val="0"/>
              </w:rPr>
              <w:t xml:space="preserve">$ 17,516.80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49">
            <w:pPr>
              <w:jc w:val="right"/>
              <w:rPr/>
            </w:pPr>
            <w:r w:rsidDel="00000000" w:rsidR="00000000" w:rsidRPr="00000000">
              <w:rPr>
                <w:rtl w:val="0"/>
              </w:rPr>
              <w:t xml:space="preserve">$ 22,352.67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4A">
            <w:pPr>
              <w:rPr/>
            </w:pPr>
            <w:r w:rsidDel="00000000" w:rsidR="00000000" w:rsidRPr="00000000">
              <w:rPr>
                <w:rtl w:val="0"/>
              </w:rPr>
              <w:t xml:space="preserve">Graphic Design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4B">
            <w:pPr>
              <w:jc w:val="right"/>
              <w:rPr/>
            </w:pPr>
            <w:r w:rsidDel="00000000" w:rsidR="00000000" w:rsidRPr="00000000">
              <w:rPr>
                <w:rtl w:val="0"/>
              </w:rPr>
              <w:t xml:space="preserve">$ 4,485.00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4C">
            <w:pPr>
              <w:jc w:val="right"/>
              <w:rPr/>
            </w:pPr>
            <w:r w:rsidDel="00000000" w:rsidR="00000000" w:rsidRPr="00000000">
              <w:rPr>
                <w:rtl w:val="0"/>
              </w:rPr>
              <w:t xml:space="preserve">$ 1,200.00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4D">
            <w:pPr>
              <w:rPr/>
            </w:pPr>
            <w:r w:rsidDel="00000000" w:rsidR="00000000" w:rsidRPr="00000000">
              <w:rPr>
                <w:rtl w:val="0"/>
              </w:rPr>
              <w:t xml:space="preserve">Design maps</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4E">
            <w:pPr>
              <w:jc w:val="right"/>
              <w:rPr/>
            </w:pPr>
            <w:r w:rsidDel="00000000" w:rsidR="00000000" w:rsidRPr="00000000">
              <w:rPr>
                <w:rtl w:val="0"/>
              </w:rPr>
              <w:t xml:space="preserve">$ -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4F">
            <w:pPr>
              <w:jc w:val="right"/>
              <w:rPr/>
            </w:pPr>
            <w:r w:rsidDel="00000000" w:rsidR="00000000" w:rsidRPr="00000000">
              <w:rPr>
                <w:rtl w:val="0"/>
              </w:rPr>
              <w:t xml:space="preserve">$ 625.00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50">
            <w:pPr>
              <w:rPr/>
            </w:pPr>
            <w:r w:rsidDel="00000000" w:rsidR="00000000" w:rsidRPr="00000000">
              <w:rPr>
                <w:rtl w:val="0"/>
              </w:rPr>
              <w:t xml:space="preserve">Coordinator wages and expenses</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51">
            <w:pPr>
              <w:jc w:val="right"/>
              <w:rPr/>
            </w:pPr>
            <w:r w:rsidDel="00000000" w:rsidR="00000000" w:rsidRPr="00000000">
              <w:rPr>
                <w:rtl w:val="0"/>
              </w:rPr>
              <w:t xml:space="preserve">$ 9,198.66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52">
            <w:pPr>
              <w:jc w:val="right"/>
              <w:rPr/>
            </w:pPr>
            <w:r w:rsidDel="00000000" w:rsidR="00000000" w:rsidRPr="00000000">
              <w:rPr>
                <w:rtl w:val="0"/>
              </w:rPr>
              <w:t xml:space="preserve">$ 18,107.23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53">
            <w:pPr>
              <w:rPr/>
            </w:pPr>
            <w:r w:rsidDel="00000000" w:rsidR="00000000" w:rsidRPr="00000000">
              <w:rPr>
                <w:rtl w:val="0"/>
              </w:rPr>
              <w:t xml:space="preserve">Marketing (Digital)</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54">
            <w:pPr>
              <w:jc w:val="right"/>
              <w:rPr/>
            </w:pPr>
            <w:r w:rsidDel="00000000" w:rsidR="00000000" w:rsidRPr="00000000">
              <w:rPr>
                <w:rtl w:val="0"/>
              </w:rPr>
              <w:t xml:space="preserve">$ 2,022.25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55">
            <w:pPr>
              <w:jc w:val="right"/>
              <w:rPr/>
            </w:pPr>
            <w:r w:rsidDel="00000000" w:rsidR="00000000" w:rsidRPr="00000000">
              <w:rPr>
                <w:rtl w:val="0"/>
              </w:rPr>
              <w:t xml:space="preserve">$ 3,725.00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56">
            <w:pPr>
              <w:rPr/>
            </w:pPr>
            <w:r w:rsidDel="00000000" w:rsidR="00000000" w:rsidRPr="00000000">
              <w:rPr>
                <w:rtl w:val="0"/>
              </w:rPr>
              <w:t xml:space="preserve">Marketing (Print)</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57">
            <w:pPr>
              <w:jc w:val="right"/>
              <w:rPr/>
            </w:pPr>
            <w:r w:rsidDel="00000000" w:rsidR="00000000" w:rsidRPr="00000000">
              <w:rPr>
                <w:rtl w:val="0"/>
              </w:rPr>
              <w:t xml:space="preserve">$ 1,891.75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58">
            <w:pPr>
              <w:jc w:val="right"/>
              <w:rPr/>
            </w:pPr>
            <w:r w:rsidDel="00000000" w:rsidR="00000000" w:rsidRPr="00000000">
              <w:rPr>
                <w:rtl w:val="0"/>
              </w:rPr>
              <w:t xml:space="preserve">$ 5,710.50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59">
            <w:pPr>
              <w:rPr/>
            </w:pPr>
            <w:r w:rsidDel="00000000" w:rsidR="00000000" w:rsidRPr="00000000">
              <w:rPr>
                <w:rtl w:val="0"/>
              </w:rPr>
              <w:t xml:space="preserve">Marketing (Promos &amp; Expos)</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5A">
            <w:pPr>
              <w:jc w:val="right"/>
              <w:rPr/>
            </w:pPr>
            <w:r w:rsidDel="00000000" w:rsidR="00000000" w:rsidRPr="00000000">
              <w:rPr>
                <w:rtl w:val="0"/>
              </w:rPr>
              <w:t xml:space="preserve">$ 672.20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5B">
            <w:pPr>
              <w:jc w:val="right"/>
              <w:rPr/>
            </w:pPr>
            <w:r w:rsidDel="00000000" w:rsidR="00000000" w:rsidRPr="00000000">
              <w:rPr>
                <w:rtl w:val="0"/>
              </w:rPr>
              <w:t xml:space="preserve">$ 22,082.48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5C">
            <w:pPr>
              <w:rPr/>
            </w:pPr>
            <w:r w:rsidDel="00000000" w:rsidR="00000000" w:rsidRPr="00000000">
              <w:rPr>
                <w:rtl w:val="0"/>
              </w:rPr>
              <w:t xml:space="preserve">Marketing (Billboards)</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5D">
            <w:pPr>
              <w:jc w:val="right"/>
              <w:rPr/>
            </w:pPr>
            <w:r w:rsidDel="00000000" w:rsidR="00000000" w:rsidRPr="00000000">
              <w:rPr>
                <w:rtl w:val="0"/>
              </w:rPr>
              <w:t xml:space="preserve">$ 2,111.14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5E">
            <w:pPr>
              <w:jc w:val="right"/>
              <w:rPr/>
            </w:pPr>
            <w:r w:rsidDel="00000000" w:rsidR="00000000" w:rsidRPr="00000000">
              <w:rPr>
                <w:rtl w:val="0"/>
              </w:rPr>
              <w:t xml:space="preserve">$ 11,282.65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5F">
            <w:pPr>
              <w:rPr/>
            </w:pPr>
            <w:r w:rsidDel="00000000" w:rsidR="00000000" w:rsidRPr="00000000">
              <w:rPr>
                <w:rtl w:val="0"/>
              </w:rPr>
              <w:t xml:space="preserve">Signage and flags</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60">
            <w:pPr>
              <w:jc w:val="right"/>
              <w:rPr/>
            </w:pPr>
            <w:r w:rsidDel="00000000" w:rsidR="00000000" w:rsidRPr="00000000">
              <w:rPr>
                <w:rtl w:val="0"/>
              </w:rPr>
              <w:t xml:space="preserve">$ 1,552.51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61">
            <w:pPr>
              <w:jc w:val="right"/>
              <w:rPr/>
            </w:pPr>
            <w:r w:rsidDel="00000000" w:rsidR="00000000" w:rsidRPr="00000000">
              <w:rPr>
                <w:rtl w:val="0"/>
              </w:rPr>
              <w:t xml:space="preserve">$ 6,931.50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62">
            <w:pPr>
              <w:rPr/>
            </w:pPr>
            <w:r w:rsidDel="00000000" w:rsidR="00000000" w:rsidRPr="00000000">
              <w:rPr>
                <w:rtl w:val="0"/>
              </w:rPr>
              <w:t xml:space="preserve">Exhibitions</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63">
            <w:pPr>
              <w:jc w:val="right"/>
              <w:rPr/>
            </w:pPr>
            <w:r w:rsidDel="00000000" w:rsidR="00000000" w:rsidRPr="00000000">
              <w:rPr>
                <w:rtl w:val="0"/>
              </w:rPr>
              <w:t xml:space="preserve">$ 2,913.75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64">
            <w:pPr>
              <w:jc w:val="right"/>
              <w:rPr/>
            </w:pPr>
            <w:r w:rsidDel="00000000" w:rsidR="00000000" w:rsidRPr="00000000">
              <w:rPr>
                <w:rtl w:val="0"/>
              </w:rPr>
              <w:t xml:space="preserve">$ 2,682.45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65">
            <w:pPr>
              <w:rPr/>
            </w:pPr>
            <w:r w:rsidDel="00000000" w:rsidR="00000000" w:rsidRPr="00000000">
              <w:rPr>
                <w:rtl w:val="0"/>
              </w:rPr>
              <w:t xml:space="preserve">Artist Sale Payments (no commission in 2024)</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66">
            <w:pPr>
              <w:jc w:val="right"/>
              <w:rPr/>
            </w:pPr>
            <w:r w:rsidDel="00000000" w:rsidR="00000000" w:rsidRPr="00000000">
              <w:rPr>
                <w:rtl w:val="0"/>
              </w:rPr>
              <w:t xml:space="preserve">$ 1,265.00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67">
            <w:pPr>
              <w:jc w:val="right"/>
              <w:rPr/>
            </w:pPr>
            <w:r w:rsidDel="00000000" w:rsidR="00000000" w:rsidRPr="00000000">
              <w:rPr>
                <w:rtl w:val="0"/>
              </w:rPr>
              <w:t xml:space="preserve">$ 6,282.50 </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68">
            <w:pPr>
              <w:rPr/>
            </w:pPr>
            <w:r w:rsidDel="00000000" w:rsidR="00000000" w:rsidRPr="00000000">
              <w:rPr>
                <w:rtl w:val="0"/>
              </w:rPr>
              <w:t xml:space="preserve">Artist Registration Refunds</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69">
            <w:pPr>
              <w:jc w:val="right"/>
              <w:rPr/>
            </w:pPr>
            <w:r w:rsidDel="00000000" w:rsidR="00000000" w:rsidRPr="00000000">
              <w:rPr>
                <w:rtl w:val="0"/>
              </w:rPr>
              <w:t xml:space="preserve">$ 1,250.00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6A">
            <w:pPr>
              <w:jc w:val="right"/>
              <w:rPr/>
            </w:pPr>
            <w:r w:rsidDel="00000000" w:rsidR="00000000" w:rsidRPr="00000000">
              <w:rPr>
                <w:rtl w:val="0"/>
              </w:rPr>
              <w:t xml:space="preserve">$ -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6B">
            <w:pPr>
              <w:rPr/>
            </w:pPr>
            <w:r w:rsidDel="00000000" w:rsidR="00000000" w:rsidRPr="00000000">
              <w:rPr>
                <w:rtl w:val="0"/>
              </w:rPr>
              <w:t xml:space="preserve">Bank Tax (RWT)</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6C">
            <w:pPr>
              <w:jc w:val="right"/>
              <w:rPr/>
            </w:pPr>
            <w:r w:rsidDel="00000000" w:rsidR="00000000" w:rsidRPr="00000000">
              <w:rPr>
                <w:rtl w:val="0"/>
              </w:rPr>
              <w:t xml:space="preserve">$ -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6D">
            <w:pPr>
              <w:jc w:val="right"/>
              <w:rPr/>
            </w:pPr>
            <w:r w:rsidDel="00000000" w:rsidR="00000000" w:rsidRPr="00000000">
              <w:rPr>
                <w:rtl w:val="0"/>
              </w:rPr>
              <w:t xml:space="preserve">$ -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6E">
            <w:pPr>
              <w:rPr/>
            </w:pPr>
            <w:r w:rsidDel="00000000" w:rsidR="00000000" w:rsidRPr="00000000">
              <w:rPr>
                <w:rtl w:val="0"/>
              </w:rPr>
              <w:t xml:space="preserve">Office Supplies</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6F">
            <w:pPr>
              <w:jc w:val="right"/>
              <w:rPr/>
            </w:pPr>
            <w:r w:rsidDel="00000000" w:rsidR="00000000" w:rsidRPr="00000000">
              <w:rPr>
                <w:rtl w:val="0"/>
              </w:rPr>
              <w:t xml:space="preserve">$ 72.62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70">
            <w:pPr>
              <w:jc w:val="right"/>
              <w:rPr/>
            </w:pPr>
            <w:r w:rsidDel="00000000" w:rsidR="00000000" w:rsidRPr="00000000">
              <w:rPr>
                <w:rtl w:val="0"/>
              </w:rPr>
              <w:t xml:space="preserve">$ 649.17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71">
            <w:pPr>
              <w:rPr/>
            </w:pPr>
            <w:r w:rsidDel="00000000" w:rsidR="00000000" w:rsidRPr="00000000">
              <w:rPr>
                <w:rtl w:val="0"/>
              </w:rPr>
              <w:t xml:space="preserve">Tour expenses</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72">
            <w:pPr>
              <w:jc w:val="right"/>
              <w:rPr/>
            </w:pPr>
            <w:r w:rsidDel="00000000" w:rsidR="00000000" w:rsidRPr="00000000">
              <w:rPr>
                <w:rtl w:val="0"/>
              </w:rPr>
              <w:t xml:space="preserve">$ -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73">
            <w:pPr>
              <w:jc w:val="right"/>
              <w:rPr/>
            </w:pPr>
            <w:r w:rsidDel="00000000" w:rsidR="00000000" w:rsidRPr="00000000">
              <w:rPr>
                <w:rtl w:val="0"/>
              </w:rPr>
              <w:t xml:space="preserve">$ 1,587.16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74">
            <w:pPr>
              <w:rPr/>
            </w:pPr>
            <w:r w:rsidDel="00000000" w:rsidR="00000000" w:rsidRPr="00000000">
              <w:rPr>
                <w:rtl w:val="0"/>
              </w:rPr>
              <w:t xml:space="preserve">Artist exchange Manawatu</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75">
            <w:pPr>
              <w:jc w:val="right"/>
              <w:rPr/>
            </w:pPr>
            <w:r w:rsidDel="00000000" w:rsidR="00000000" w:rsidRPr="00000000">
              <w:rPr>
                <w:rtl w:val="0"/>
              </w:rPr>
              <w:t xml:space="preserve">$ -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76">
            <w:pPr>
              <w:jc w:val="right"/>
              <w:rPr/>
            </w:pPr>
            <w:r w:rsidDel="00000000" w:rsidR="00000000" w:rsidRPr="00000000">
              <w:rPr>
                <w:rtl w:val="0"/>
              </w:rPr>
              <w:t xml:space="preserve">$ -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77">
            <w:pPr>
              <w:rPr/>
            </w:pPr>
            <w:r w:rsidDel="00000000" w:rsidR="00000000" w:rsidRPr="00000000">
              <w:rPr>
                <w:rtl w:val="0"/>
              </w:rPr>
              <w:t xml:space="preserve">Asset Depreciation (Website)</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78">
            <w:pPr>
              <w:jc w:val="right"/>
              <w:rPr/>
            </w:pPr>
            <w:r w:rsidDel="00000000" w:rsidR="00000000" w:rsidRPr="00000000">
              <w:rPr>
                <w:rtl w:val="0"/>
              </w:rPr>
              <w:t xml:space="preserve">$ 644.03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79">
            <w:pPr>
              <w:jc w:val="right"/>
              <w:rPr/>
            </w:pPr>
            <w:r w:rsidDel="00000000" w:rsidR="00000000" w:rsidRPr="00000000">
              <w:rPr>
                <w:rtl w:val="0"/>
              </w:rPr>
              <w:t xml:space="preserve">$ 1,073.38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7A">
            <w:pPr>
              <w:rPr/>
            </w:pPr>
            <w:r w:rsidDel="00000000" w:rsidR="00000000" w:rsidRPr="00000000">
              <w:rPr>
                <w:rtl w:val="0"/>
              </w:rPr>
              <w:t xml:space="preserve">Asset Depreciation (Signs and Flags)</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7B">
            <w:pPr>
              <w:jc w:val="right"/>
              <w:rPr/>
            </w:pPr>
            <w:r w:rsidDel="00000000" w:rsidR="00000000" w:rsidRPr="00000000">
              <w:rPr>
                <w:rtl w:val="0"/>
              </w:rPr>
              <w:t xml:space="preserve">$ 2,373.06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7C">
            <w:pPr>
              <w:jc w:val="right"/>
              <w:rPr/>
            </w:pPr>
            <w:r w:rsidDel="00000000" w:rsidR="00000000" w:rsidRPr="00000000">
              <w:rPr>
                <w:rtl w:val="0"/>
              </w:rPr>
              <w:t xml:space="preserve">$ 3,557.00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7D">
            <w:pPr>
              <w:rPr/>
            </w:pPr>
            <w:r w:rsidDel="00000000" w:rsidR="00000000" w:rsidRPr="00000000">
              <w:rPr>
                <w:rtl w:val="0"/>
              </w:rPr>
              <w:t xml:space="preserve">Debt written-off</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7E">
            <w:pPr>
              <w:jc w:val="right"/>
              <w:rPr/>
            </w:pPr>
            <w:r w:rsidDel="00000000" w:rsidR="00000000" w:rsidRPr="00000000">
              <w:rPr>
                <w:rtl w:val="0"/>
              </w:rPr>
              <w:t xml:space="preserve">$ -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7F">
            <w:pPr>
              <w:jc w:val="right"/>
              <w:rPr/>
            </w:pPr>
            <w:r w:rsidDel="00000000" w:rsidR="00000000" w:rsidRPr="00000000">
              <w:rPr>
                <w:rtl w:val="0"/>
              </w:rPr>
              <w:t xml:space="preserve">$ -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80">
            <w:pPr>
              <w:rPr/>
            </w:pPr>
            <w:r w:rsidDel="00000000" w:rsidR="00000000" w:rsidRPr="00000000">
              <w:rPr>
                <w:rtl w:val="0"/>
              </w:rPr>
              <w:t xml:space="preserve">Insurance (Public Liability)</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81">
            <w:pPr>
              <w:jc w:val="right"/>
              <w:rPr/>
            </w:pPr>
            <w:r w:rsidDel="00000000" w:rsidR="00000000" w:rsidRPr="00000000">
              <w:rPr>
                <w:rtl w:val="0"/>
              </w:rPr>
              <w:t xml:space="preserve">$ 396.77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82">
            <w:pPr>
              <w:jc w:val="right"/>
              <w:rPr/>
            </w:pPr>
            <w:r w:rsidDel="00000000" w:rsidR="00000000" w:rsidRPr="00000000">
              <w:rPr>
                <w:rtl w:val="0"/>
              </w:rPr>
              <w:t xml:space="preserve">$ 468.54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83">
            <w:pPr>
              <w:rPr/>
            </w:pPr>
            <w:r w:rsidDel="00000000" w:rsidR="00000000" w:rsidRPr="00000000">
              <w:rPr>
                <w:rtl w:val="0"/>
              </w:rPr>
              <w:t xml:space="preserve">Sundry Expenses</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84">
            <w:pPr>
              <w:jc w:val="right"/>
              <w:rPr/>
            </w:pPr>
            <w:r w:rsidDel="00000000" w:rsidR="00000000" w:rsidRPr="00000000">
              <w:rPr>
                <w:rtl w:val="0"/>
              </w:rPr>
              <w:t xml:space="preserve">$ 267.09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85">
            <w:pPr>
              <w:jc w:val="right"/>
              <w:rPr/>
            </w:pPr>
            <w:r w:rsidDel="00000000" w:rsidR="00000000" w:rsidRPr="00000000">
              <w:rPr>
                <w:rtl w:val="0"/>
              </w:rPr>
              <w:t xml:space="preserve">$ 490.00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86">
            <w:pPr>
              <w:rPr/>
            </w:pPr>
            <w:r w:rsidDel="00000000" w:rsidR="00000000" w:rsidRPr="00000000">
              <w:rPr>
                <w:rtl w:val="0"/>
              </w:rPr>
              <w:t xml:space="preserve">Gover Street Gallery Storage</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87">
            <w:pPr>
              <w:jc w:val="right"/>
              <w:rPr/>
            </w:pPr>
            <w:r w:rsidDel="00000000" w:rsidR="00000000" w:rsidRPr="00000000">
              <w:rPr>
                <w:rtl w:val="0"/>
              </w:rPr>
              <w:t xml:space="preserve">$ 2,050.00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88">
            <w:pPr>
              <w:jc w:val="right"/>
              <w:rPr/>
            </w:pPr>
            <w:r w:rsidDel="00000000" w:rsidR="00000000" w:rsidRPr="00000000">
              <w:rPr>
                <w:rtl w:val="0"/>
              </w:rPr>
              <w:t xml:space="preserve">$ -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89">
            <w:pPr>
              <w:rPr/>
            </w:pPr>
            <w:r w:rsidDel="00000000" w:rsidR="00000000" w:rsidRPr="00000000">
              <w:rPr>
                <w:rtl w:val="0"/>
              </w:rPr>
              <w:t xml:space="preserve">2023 Chairperson - Loan</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8A">
            <w:pPr>
              <w:jc w:val="right"/>
              <w:rPr/>
            </w:pPr>
            <w:r w:rsidDel="00000000" w:rsidR="00000000" w:rsidRPr="00000000">
              <w:rPr>
                <w:rtl w:val="0"/>
              </w:rPr>
              <w:t xml:space="preserve">$ 6,000.00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8B">
            <w:pPr>
              <w:jc w:val="right"/>
              <w:rPr/>
            </w:pPr>
            <w:r w:rsidDel="00000000" w:rsidR="00000000" w:rsidRPr="00000000">
              <w:rPr>
                <w:rtl w:val="0"/>
              </w:rPr>
              <w:t xml:space="preserve">$ -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8C">
            <w:pPr>
              <w:rPr/>
            </w:pPr>
            <w:r w:rsidDel="00000000" w:rsidR="00000000" w:rsidRPr="00000000">
              <w:rPr>
                <w:rtl w:val="0"/>
              </w:rPr>
              <w:t xml:space="preserve">2023 Chairperson - Expenses</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8D">
            <w:pPr>
              <w:jc w:val="right"/>
              <w:rPr/>
            </w:pPr>
            <w:r w:rsidDel="00000000" w:rsidR="00000000" w:rsidRPr="00000000">
              <w:rPr>
                <w:rtl w:val="0"/>
              </w:rPr>
              <w:t xml:space="preserve">$ 503.52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8E">
            <w:pPr>
              <w:jc w:val="right"/>
              <w:rPr/>
            </w:pPr>
            <w:r w:rsidDel="00000000" w:rsidR="00000000" w:rsidRPr="00000000">
              <w:rPr>
                <w:rtl w:val="0"/>
              </w:rPr>
              <w:t xml:space="preserve">$ -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8F">
            <w:pPr>
              <w:rPr/>
            </w:pPr>
            <w:r w:rsidDel="00000000" w:rsidR="00000000" w:rsidRPr="00000000">
              <w:rPr>
                <w:rtl w:val="0"/>
              </w:rPr>
              <w:t xml:space="preserve">Self Storage Taranaki</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90">
            <w:pPr>
              <w:jc w:val="right"/>
              <w:rPr/>
            </w:pPr>
            <w:r w:rsidDel="00000000" w:rsidR="00000000" w:rsidRPr="00000000">
              <w:rPr>
                <w:rtl w:val="0"/>
              </w:rPr>
              <w:t xml:space="preserve">$ 130.00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91">
            <w:pPr>
              <w:jc w:val="right"/>
              <w:rPr/>
            </w:pPr>
            <w:r w:rsidDel="00000000" w:rsidR="00000000" w:rsidRPr="00000000">
              <w:rPr>
                <w:rtl w:val="0"/>
              </w:rPr>
              <w:t xml:space="preserve">$ -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92">
            <w:pPr>
              <w:rPr>
                <w:b w:val="1"/>
              </w:rPr>
            </w:pPr>
            <w:r w:rsidDel="00000000" w:rsidR="00000000" w:rsidRPr="00000000">
              <w:rPr>
                <w:b w:val="1"/>
                <w:rtl w:val="0"/>
              </w:rPr>
              <w:t xml:space="preserve">Total Expenses</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93">
            <w:pPr>
              <w:jc w:val="right"/>
              <w:rPr>
                <w:b w:val="1"/>
              </w:rPr>
            </w:pPr>
            <w:r w:rsidDel="00000000" w:rsidR="00000000" w:rsidRPr="00000000">
              <w:rPr>
                <w:b w:val="1"/>
                <w:rtl w:val="0"/>
              </w:rPr>
              <w:t xml:space="preserve">$ 60,248.50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94">
            <w:pPr>
              <w:jc w:val="right"/>
              <w:rPr>
                <w:b w:val="1"/>
              </w:rPr>
            </w:pPr>
            <w:r w:rsidDel="00000000" w:rsidR="00000000" w:rsidRPr="00000000">
              <w:rPr>
                <w:b w:val="1"/>
                <w:rtl w:val="0"/>
              </w:rPr>
              <w:t xml:space="preserve">$ 111,491.35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95">
            <w:pPr>
              <w:rPr>
                <w:b w:val="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96">
            <w:pPr>
              <w:jc w:val="right"/>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97">
            <w:pPr>
              <w:jc w:val="right"/>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98">
            <w:pPr>
              <w:rPr>
                <w:b w:val="1"/>
              </w:rPr>
            </w:pPr>
            <w:r w:rsidDel="00000000" w:rsidR="00000000" w:rsidRPr="00000000">
              <w:rPr>
                <w:b w:val="1"/>
                <w:rtl w:val="0"/>
              </w:rPr>
              <w:t xml:space="preserve">Net Surplus/(Deficit)</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99">
            <w:pPr>
              <w:jc w:val="right"/>
              <w:rPr>
                <w:b w:val="1"/>
              </w:rPr>
            </w:pPr>
            <w:r w:rsidDel="00000000" w:rsidR="00000000" w:rsidRPr="00000000">
              <w:rPr>
                <w:b w:val="1"/>
                <w:rtl w:val="0"/>
              </w:rPr>
              <w:t xml:space="preserve">$ 10,542.33 </w:t>
            </w:r>
          </w:p>
        </w:tc>
        <w:tc>
          <w:tcPr>
            <w:tcBorders>
              <w:top w:color="cccccc" w:space="0" w:sz="6" w:val="single"/>
              <w:left w:color="cccccc" w:space="0" w:sz="6" w:val="single"/>
              <w:bottom w:color="cccccc" w:space="0" w:sz="6" w:val="single"/>
              <w:right w:color="cccccc" w:space="0" w:sz="6" w:val="single"/>
            </w:tcBorders>
            <w:tcMar>
              <w:top w:w="0.0" w:type="dxa"/>
              <w:left w:w="45.0" w:type="dxa"/>
              <w:bottom w:w="0.0" w:type="dxa"/>
              <w:right w:w="45.0" w:type="dxa"/>
            </w:tcMar>
            <w:vAlign w:val="bottom"/>
          </w:tcPr>
          <w:p w:rsidR="00000000" w:rsidDel="00000000" w:rsidP="00000000" w:rsidRDefault="00000000" w:rsidRPr="00000000" w14:paraId="0000009A">
            <w:pPr>
              <w:jc w:val="right"/>
              <w:rPr>
                <w:b w:val="1"/>
              </w:rPr>
            </w:pPr>
            <w:r w:rsidDel="00000000" w:rsidR="00000000" w:rsidRPr="00000000">
              <w:rPr>
                <w:b w:val="1"/>
                <w:rtl w:val="0"/>
              </w:rPr>
              <w:t xml:space="preserve">$ (8,793.10)</w:t>
            </w:r>
          </w:p>
        </w:tc>
      </w:tr>
    </w:tbl>
    <w:p w:rsidR="00000000" w:rsidDel="00000000" w:rsidP="00000000" w:rsidRDefault="00000000" w:rsidRPr="00000000" w14:paraId="0000009B">
      <w:pPr>
        <w:rPr/>
      </w:pP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D2B5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I3/HzqxfgU+kChfSEfeYe0qozA==">CgMxLjA4AHIhMWcycm9XTVpfOERpbE1DTFdQbHB1VkFzNlFfOWgyZmlB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2024-12-03T22:10:00Z</dcterms:created>
  <dc:creator>Microsoft Office User</dc:creator>
</cp:coreProperties>
</file>